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30F2A" w:rsidP="00430F2A" w14:paraId="3F9B8084" w14:textId="77777777">
      <w:pPr>
        <w:spacing w:line="480" w:lineRule="auto"/>
        <w:jc w:val="center"/>
        <w:rPr>
          <w:rFonts w:ascii="Times New Roman" w:hAnsi="Times New Roman" w:cs="Times New Roman"/>
          <w:sz w:val="24"/>
          <w:szCs w:val="24"/>
        </w:rPr>
      </w:pPr>
    </w:p>
    <w:p w:rsidR="00430F2A" w:rsidP="00430F2A" w14:paraId="0CF07582" w14:textId="77777777">
      <w:pPr>
        <w:spacing w:line="480" w:lineRule="auto"/>
        <w:jc w:val="center"/>
        <w:rPr>
          <w:rFonts w:ascii="Times New Roman" w:hAnsi="Times New Roman" w:cs="Times New Roman"/>
          <w:sz w:val="24"/>
          <w:szCs w:val="24"/>
        </w:rPr>
      </w:pPr>
    </w:p>
    <w:p w:rsidR="00430F2A" w:rsidP="00430F2A" w14:paraId="364F6445" w14:textId="77777777">
      <w:pPr>
        <w:spacing w:line="480" w:lineRule="auto"/>
        <w:jc w:val="center"/>
        <w:rPr>
          <w:rFonts w:ascii="Times New Roman" w:hAnsi="Times New Roman" w:cs="Times New Roman"/>
          <w:sz w:val="24"/>
          <w:szCs w:val="24"/>
        </w:rPr>
      </w:pPr>
    </w:p>
    <w:p w:rsidR="00430F2A" w:rsidP="00430F2A" w14:paraId="41C00020" w14:textId="77777777">
      <w:pPr>
        <w:spacing w:line="480" w:lineRule="auto"/>
        <w:jc w:val="center"/>
        <w:rPr>
          <w:rFonts w:ascii="Times New Roman" w:hAnsi="Times New Roman" w:cs="Times New Roman"/>
          <w:sz w:val="24"/>
          <w:szCs w:val="24"/>
        </w:rPr>
      </w:pPr>
    </w:p>
    <w:p w:rsidR="00430F2A" w:rsidP="00430F2A" w14:paraId="6DC2E38A" w14:textId="77777777">
      <w:pPr>
        <w:spacing w:line="480" w:lineRule="auto"/>
        <w:jc w:val="center"/>
        <w:rPr>
          <w:rFonts w:ascii="Times New Roman" w:hAnsi="Times New Roman" w:cs="Times New Roman"/>
          <w:sz w:val="24"/>
          <w:szCs w:val="24"/>
        </w:rPr>
      </w:pPr>
    </w:p>
    <w:p w:rsidR="00430F2A" w:rsidP="00430F2A" w14:paraId="7A5CFFA7" w14:textId="7DD19EB8">
      <w:pPr>
        <w:spacing w:line="480" w:lineRule="auto"/>
        <w:jc w:val="center"/>
        <w:rPr>
          <w:rFonts w:ascii="Times New Roman" w:hAnsi="Times New Roman" w:cs="Times New Roman"/>
          <w:sz w:val="24"/>
          <w:szCs w:val="24"/>
        </w:rPr>
      </w:pPr>
      <w:r w:rsidRPr="00430F2A">
        <w:rPr>
          <w:rFonts w:ascii="Times New Roman" w:hAnsi="Times New Roman" w:cs="Times New Roman"/>
          <w:sz w:val="24"/>
          <w:szCs w:val="24"/>
        </w:rPr>
        <w:t>A Structural Psychology</w:t>
      </w:r>
    </w:p>
    <w:p w:rsidR="00430F2A" w:rsidP="00430F2A" w14:paraId="66DBBEB9" w14:textId="4528FF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430F2A" w:rsidP="00430F2A" w14:paraId="78C1BCF0" w14:textId="7639744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430F2A" w:rsidRPr="00430F2A" w:rsidP="00430F2A" w14:paraId="3C6EB9A7" w14:textId="0559FEA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30F2A" w:rsidP="00430F2A" w14:paraId="299EB63C" w14:textId="77777777">
      <w:pPr>
        <w:spacing w:line="480" w:lineRule="auto"/>
        <w:rPr>
          <w:rFonts w:ascii="Times New Roman" w:hAnsi="Times New Roman" w:cs="Times New Roman"/>
          <w:sz w:val="24"/>
          <w:szCs w:val="24"/>
        </w:rPr>
      </w:pPr>
    </w:p>
    <w:p w:rsidR="00430F2A" w:rsidP="00430F2A" w14:paraId="524173AC" w14:textId="77777777">
      <w:pPr>
        <w:spacing w:line="480" w:lineRule="auto"/>
        <w:rPr>
          <w:rFonts w:ascii="Times New Roman" w:hAnsi="Times New Roman" w:cs="Times New Roman"/>
          <w:sz w:val="24"/>
          <w:szCs w:val="24"/>
        </w:rPr>
      </w:pPr>
    </w:p>
    <w:p w:rsidR="00430F2A" w:rsidP="00430F2A" w14:paraId="6A9B70C2" w14:textId="77777777">
      <w:pPr>
        <w:spacing w:line="480" w:lineRule="auto"/>
        <w:rPr>
          <w:rFonts w:ascii="Times New Roman" w:hAnsi="Times New Roman" w:cs="Times New Roman"/>
          <w:sz w:val="24"/>
          <w:szCs w:val="24"/>
        </w:rPr>
      </w:pPr>
    </w:p>
    <w:p w:rsidR="00430F2A" w:rsidP="00430F2A" w14:paraId="3BFC1439" w14:textId="77777777">
      <w:pPr>
        <w:spacing w:line="480" w:lineRule="auto"/>
        <w:rPr>
          <w:rFonts w:ascii="Times New Roman" w:hAnsi="Times New Roman" w:cs="Times New Roman"/>
          <w:sz w:val="24"/>
          <w:szCs w:val="24"/>
        </w:rPr>
      </w:pPr>
    </w:p>
    <w:p w:rsidR="00430F2A" w:rsidP="00430F2A" w14:paraId="3CC8478B" w14:textId="77777777">
      <w:pPr>
        <w:spacing w:line="480" w:lineRule="auto"/>
        <w:rPr>
          <w:rFonts w:ascii="Times New Roman" w:hAnsi="Times New Roman" w:cs="Times New Roman"/>
          <w:sz w:val="24"/>
          <w:szCs w:val="24"/>
        </w:rPr>
      </w:pPr>
    </w:p>
    <w:p w:rsidR="00430F2A" w:rsidP="00430F2A" w14:paraId="3D15BBA3" w14:textId="77777777">
      <w:pPr>
        <w:spacing w:line="480" w:lineRule="auto"/>
        <w:rPr>
          <w:rFonts w:ascii="Times New Roman" w:hAnsi="Times New Roman" w:cs="Times New Roman"/>
          <w:sz w:val="24"/>
          <w:szCs w:val="24"/>
        </w:rPr>
      </w:pPr>
    </w:p>
    <w:p w:rsidR="00CE7BC2" w14:paraId="68C025DB" w14:textId="77777777">
      <w:pPr>
        <w:rPr>
          <w:rFonts w:ascii="Times New Roman" w:hAnsi="Times New Roman" w:cs="Times New Roman"/>
          <w:sz w:val="24"/>
          <w:szCs w:val="24"/>
        </w:rPr>
      </w:pPr>
      <w:r>
        <w:rPr>
          <w:rFonts w:ascii="Times New Roman" w:hAnsi="Times New Roman" w:cs="Times New Roman"/>
          <w:sz w:val="24"/>
          <w:szCs w:val="24"/>
        </w:rPr>
        <w:br w:type="page"/>
      </w:r>
    </w:p>
    <w:p w:rsidR="00430F2A" w:rsidP="00DC3609" w14:paraId="5BF50C11" w14:textId="1CEDC58B">
      <w:pPr>
        <w:spacing w:line="480" w:lineRule="auto"/>
        <w:jc w:val="center"/>
        <w:rPr>
          <w:rFonts w:ascii="Times New Roman" w:hAnsi="Times New Roman" w:cs="Times New Roman"/>
          <w:sz w:val="24"/>
          <w:szCs w:val="24"/>
        </w:rPr>
      </w:pPr>
      <w:r w:rsidRPr="00430F2A">
        <w:rPr>
          <w:rFonts w:ascii="Times New Roman" w:hAnsi="Times New Roman" w:cs="Times New Roman"/>
          <w:sz w:val="24"/>
          <w:szCs w:val="24"/>
        </w:rPr>
        <w:t>A Structural Psychology</w:t>
      </w:r>
    </w:p>
    <w:p w:rsidR="00430F2A" w:rsidRPr="00430F2A" w:rsidP="00430F2A" w14:paraId="11A68836" w14:textId="3DE94C7F">
      <w:pPr>
        <w:spacing w:line="480" w:lineRule="auto"/>
        <w:ind w:firstLine="720"/>
        <w:rPr>
          <w:rFonts w:ascii="Times New Roman" w:hAnsi="Times New Roman" w:cs="Times New Roman"/>
          <w:sz w:val="24"/>
          <w:szCs w:val="24"/>
        </w:rPr>
      </w:pPr>
      <w:r w:rsidRPr="00430F2A">
        <w:rPr>
          <w:rFonts w:ascii="Times New Roman" w:hAnsi="Times New Roman" w:cs="Times New Roman"/>
          <w:sz w:val="24"/>
          <w:szCs w:val="24"/>
        </w:rPr>
        <w:t xml:space="preserve">Biology is described as the science of living things and life. It is categorized into three parts: Structure of an organism without looking into its function, analysis of its parts, and synthesizing the mode </w:t>
      </w:r>
      <w:r>
        <w:rPr>
          <w:rFonts w:ascii="Times New Roman" w:hAnsi="Times New Roman" w:cs="Times New Roman"/>
          <w:sz w:val="24"/>
          <w:szCs w:val="24"/>
        </w:rPr>
        <w:t xml:space="preserve">in which </w:t>
      </w:r>
      <w:r w:rsidRPr="00430F2A">
        <w:rPr>
          <w:rFonts w:ascii="Times New Roman" w:hAnsi="Times New Roman" w:cs="Times New Roman"/>
          <w:sz w:val="24"/>
          <w:szCs w:val="24"/>
        </w:rPr>
        <w:t xml:space="preserve">its parts are constituted. Biology is a science of living organisms </w:t>
      </w:r>
      <w:r>
        <w:rPr>
          <w:rFonts w:ascii="Times New Roman" w:hAnsi="Times New Roman" w:cs="Times New Roman"/>
          <w:sz w:val="24"/>
          <w:szCs w:val="24"/>
        </w:rPr>
        <w:t xml:space="preserve">and </w:t>
      </w:r>
      <w:r w:rsidRPr="00430F2A">
        <w:rPr>
          <w:rFonts w:ascii="Times New Roman" w:hAnsi="Times New Roman" w:cs="Times New Roman"/>
          <w:sz w:val="24"/>
          <w:szCs w:val="24"/>
        </w:rPr>
        <w:t xml:space="preserve">is based on three sciences, namely physiology, morphology, and ontology. However, this account is disputable because it appears incomplete. This </w:t>
      </w:r>
      <w:r w:rsidR="001F4CD8">
        <w:rPr>
          <w:rFonts w:ascii="Times New Roman" w:hAnsi="Times New Roman" w:cs="Times New Roman"/>
          <w:sz w:val="24"/>
          <w:szCs w:val="24"/>
        </w:rPr>
        <w:t>can be explained by the fact that</w:t>
      </w:r>
      <w:r w:rsidRPr="00430F2A">
        <w:rPr>
          <w:rFonts w:ascii="Times New Roman" w:hAnsi="Times New Roman" w:cs="Times New Roman"/>
          <w:sz w:val="24"/>
          <w:szCs w:val="24"/>
        </w:rPr>
        <w:t xml:space="preserve"> life which builds </w:t>
      </w:r>
      <w:r w:rsidR="001F4CD8">
        <w:rPr>
          <w:rFonts w:ascii="Times New Roman" w:hAnsi="Times New Roman" w:cs="Times New Roman"/>
          <w:sz w:val="24"/>
          <w:szCs w:val="24"/>
        </w:rPr>
        <w:t xml:space="preserve">science </w:t>
      </w:r>
      <w:r w:rsidRPr="00430F2A">
        <w:rPr>
          <w:rFonts w:ascii="Times New Roman" w:hAnsi="Times New Roman" w:cs="Times New Roman"/>
          <w:sz w:val="24"/>
          <w:szCs w:val="24"/>
        </w:rPr>
        <w:t>subject matter is embedded i</w:t>
      </w:r>
      <w:r w:rsidR="001F4CD8">
        <w:rPr>
          <w:rFonts w:ascii="Times New Roman" w:hAnsi="Times New Roman" w:cs="Times New Roman"/>
          <w:sz w:val="24"/>
          <w:szCs w:val="24"/>
        </w:rPr>
        <w:t xml:space="preserve">n the life of an organism is also collective to </w:t>
      </w:r>
      <w:r w:rsidRPr="00430F2A">
        <w:rPr>
          <w:rFonts w:ascii="Times New Roman" w:hAnsi="Times New Roman" w:cs="Times New Roman"/>
          <w:sz w:val="24"/>
          <w:szCs w:val="24"/>
        </w:rPr>
        <w:t xml:space="preserve">species life as well. In correspondence with morphology, biology offers taxonomic class and systematic zoology commonly described as the science of classification (Titchener, 1989). The entire world of living organisms constituting of races, species, organisms, and subspecies form the integral parts of the scientific classification. </w:t>
      </w:r>
    </w:p>
    <w:p w:rsidR="00430F2A" w:rsidRPr="00430F2A" w:rsidP="00430F2A" w14:paraId="3CC440CF" w14:textId="364AD8CA">
      <w:pPr>
        <w:spacing w:line="480" w:lineRule="auto"/>
        <w:ind w:firstLine="720"/>
        <w:rPr>
          <w:rFonts w:ascii="Times New Roman" w:hAnsi="Times New Roman" w:cs="Times New Roman"/>
          <w:sz w:val="24"/>
          <w:szCs w:val="24"/>
        </w:rPr>
      </w:pPr>
      <w:r w:rsidRPr="00430F2A">
        <w:rPr>
          <w:rFonts w:ascii="Times New Roman" w:hAnsi="Times New Roman" w:cs="Times New Roman"/>
          <w:sz w:val="24"/>
          <w:szCs w:val="24"/>
        </w:rPr>
        <w:t>Looking at the methodology used in evaluating these classes, it is appropriate for the study of living organisms. The methodology is appropriate because it concurs with the morphology described by most psychological experiments</w:t>
      </w:r>
      <w:r>
        <w:rPr>
          <w:rFonts w:ascii="Times New Roman" w:hAnsi="Times New Roman" w:cs="Times New Roman"/>
          <w:sz w:val="24"/>
          <w:szCs w:val="24"/>
        </w:rPr>
        <w:t xml:space="preserve"> </w:t>
      </w:r>
      <w:r w:rsidRPr="00430F2A">
        <w:rPr>
          <w:rFonts w:ascii="Times New Roman" w:hAnsi="Times New Roman" w:cs="Times New Roman"/>
          <w:sz w:val="24"/>
          <w:szCs w:val="24"/>
        </w:rPr>
        <w:t xml:space="preserve">(Titchener, 1989. The main aim of experimental studies by psychologists has been based on analyzing mental structure, disentangling the elemental procedure form, </w:t>
      </w:r>
      <w:r w:rsidR="00312A47">
        <w:rPr>
          <w:rFonts w:ascii="Times New Roman" w:hAnsi="Times New Roman" w:cs="Times New Roman"/>
          <w:sz w:val="24"/>
          <w:szCs w:val="24"/>
        </w:rPr>
        <w:t xml:space="preserve">and </w:t>
      </w:r>
      <w:r w:rsidRPr="00430F2A">
        <w:rPr>
          <w:rFonts w:ascii="Times New Roman" w:hAnsi="Times New Roman" w:cs="Times New Roman"/>
          <w:sz w:val="24"/>
          <w:szCs w:val="24"/>
        </w:rPr>
        <w:t xml:space="preserve">the entangle of consciousness. While several pieces of literature review have questioned the capacity of science in declaring that an experiment should be perceived </w:t>
      </w:r>
      <w:r w:rsidR="00312A47">
        <w:rPr>
          <w:rFonts w:ascii="Times New Roman" w:hAnsi="Times New Roman" w:cs="Times New Roman"/>
          <w:sz w:val="24"/>
          <w:szCs w:val="24"/>
        </w:rPr>
        <w:t xml:space="preserve">as </w:t>
      </w:r>
      <w:r w:rsidRPr="00430F2A">
        <w:rPr>
          <w:rFonts w:ascii="Times New Roman" w:hAnsi="Times New Roman" w:cs="Times New Roman"/>
          <w:sz w:val="24"/>
          <w:szCs w:val="24"/>
        </w:rPr>
        <w:t>much more than measurement by use of delicate measuring tools, the methodology is precise in describing the science of living things (Titchener, 1989). This point is supported by the fact that psychology advises that the way human beings address the issue of their feelings and emotions of reasoning without any parameters of self-inadequacy, then such an experimental method is appropriate for use in the investigation of idea and sensation.</w:t>
      </w:r>
    </w:p>
    <w:p w:rsidR="00430F2A" w:rsidRPr="00430F2A" w:rsidP="00430F2A" w14:paraId="4FF710BA" w14:textId="758E877C">
      <w:pPr>
        <w:spacing w:line="480" w:lineRule="auto"/>
        <w:ind w:firstLine="720"/>
        <w:rPr>
          <w:rFonts w:ascii="Times New Roman" w:hAnsi="Times New Roman" w:cs="Times New Roman"/>
          <w:sz w:val="24"/>
          <w:szCs w:val="24"/>
        </w:rPr>
      </w:pPr>
      <w:r w:rsidRPr="00430F2A">
        <w:rPr>
          <w:rFonts w:ascii="Times New Roman" w:hAnsi="Times New Roman" w:cs="Times New Roman"/>
          <w:sz w:val="24"/>
          <w:szCs w:val="24"/>
        </w:rPr>
        <w:t>The method was implemented in an ethical approach because the psychology of structure is exceeded by functional psychology, which recognizes mind as a</w:t>
      </w:r>
      <w:r w:rsidR="000D1932">
        <w:rPr>
          <w:rFonts w:ascii="Times New Roman" w:hAnsi="Times New Roman" w:cs="Times New Roman"/>
          <w:sz w:val="24"/>
          <w:szCs w:val="24"/>
        </w:rPr>
        <w:t xml:space="preserve"> very</w:t>
      </w:r>
      <w:bookmarkStart w:id="0" w:name="_GoBack"/>
      <w:bookmarkEnd w:id="0"/>
      <w:r w:rsidRPr="00430F2A">
        <w:rPr>
          <w:rFonts w:ascii="Times New Roman" w:hAnsi="Times New Roman" w:cs="Times New Roman"/>
          <w:sz w:val="24"/>
          <w:szCs w:val="24"/>
        </w:rPr>
        <w:t xml:space="preserve"> complex process molded and shaped under condition of living organisms. Experimental psychology deals with structural problems so is the case with descriptive psychology, modern and ancient, mainly centered on the issues of functionalism (Titchener, 1989). According to descriptive psychology, organisms are defined based on volition, imagination, memory, apperception, judgment, and conception. These are the key functions of an entire body of an organism. From such a perspective, this methodology is ethical and precise regarding the psychology of living things. As much as functional psychology plays a key role in investigating organisms, it has employed substantial scientific appropriateness considering the psychology of the mind.
</w:t>
      </w:r>
    </w:p>
    <w:p w:rsidR="00430F2A" w:rsidRPr="00430F2A" w:rsidP="00430F2A" w14:paraId="54498D01" w14:textId="6D164DC0">
      <w:pPr>
        <w:spacing w:line="480" w:lineRule="auto"/>
        <w:ind w:firstLine="720"/>
        <w:rPr>
          <w:rFonts w:ascii="Times New Roman" w:hAnsi="Times New Roman" w:cs="Times New Roman"/>
          <w:sz w:val="24"/>
          <w:szCs w:val="24"/>
        </w:rPr>
      </w:pPr>
      <w:r w:rsidRPr="00430F2A">
        <w:rPr>
          <w:rFonts w:ascii="Times New Roman" w:hAnsi="Times New Roman" w:cs="Times New Roman"/>
          <w:sz w:val="24"/>
          <w:szCs w:val="24"/>
        </w:rPr>
        <w:t xml:space="preserve">The method is relevant because it has avoided the generalization of outcomes across various experiments. The method makes use of ontogenetic psychology to categorize and differentiate the characteristics as well as experimentations involving adolescence and childhood as </w:t>
      </w:r>
      <w:r w:rsidR="00312A47">
        <w:rPr>
          <w:rFonts w:ascii="Times New Roman" w:hAnsi="Times New Roman" w:cs="Times New Roman"/>
          <w:sz w:val="24"/>
          <w:szCs w:val="24"/>
        </w:rPr>
        <w:t xml:space="preserve">a </w:t>
      </w:r>
      <w:r w:rsidRPr="00430F2A">
        <w:rPr>
          <w:rFonts w:ascii="Times New Roman" w:hAnsi="Times New Roman" w:cs="Times New Roman"/>
          <w:sz w:val="24"/>
          <w:szCs w:val="24"/>
        </w:rPr>
        <w:t>subject of interest. Additionally, the method invites the use of taxonomic psychology in classifying impulses, emotions, and temperaments. These are described as a hierarchy of psychological shelves in the stereotypic mind of the social class of organisms such as soldiers, artists, and more so men.</w:t>
      </w:r>
      <w:r w:rsidR="00312A47">
        <w:rPr>
          <w:rFonts w:ascii="Times New Roman" w:hAnsi="Times New Roman" w:cs="Times New Roman"/>
          <w:sz w:val="24"/>
          <w:szCs w:val="24"/>
        </w:rPr>
        <w:t xml:space="preserve"> Hence it excludes any form of generalization.</w:t>
      </w:r>
    </w:p>
    <w:p w:rsidR="00430F2A" w:rsidP="00CE7BC2" w14:paraId="1E42ED2E" w14:textId="363A061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w:t>
      </w:r>
      <w:r w:rsidRPr="00430F2A">
        <w:rPr>
          <w:rFonts w:ascii="Times New Roman" w:hAnsi="Times New Roman" w:cs="Times New Roman"/>
          <w:sz w:val="24"/>
          <w:szCs w:val="24"/>
        </w:rPr>
        <w:t xml:space="preserve">, the functional psychology that deals with the collective mind has often been anticipated in a rudimentary manner. This study delimits its problems and spheres. Additionally, phylogenetic psychology has permitted </w:t>
      </w:r>
      <w:r w:rsidR="00312A47">
        <w:rPr>
          <w:rFonts w:ascii="Times New Roman" w:hAnsi="Times New Roman" w:cs="Times New Roman"/>
          <w:sz w:val="24"/>
          <w:szCs w:val="24"/>
        </w:rPr>
        <w:t xml:space="preserve">the use of </w:t>
      </w:r>
      <w:r w:rsidRPr="00430F2A">
        <w:rPr>
          <w:rFonts w:ascii="Times New Roman" w:hAnsi="Times New Roman" w:cs="Times New Roman"/>
          <w:sz w:val="24"/>
          <w:szCs w:val="24"/>
        </w:rPr>
        <w:t xml:space="preserve">evolutionary school in understanding the functioning of mind </w:t>
      </w:r>
      <w:r w:rsidR="00312A47">
        <w:rPr>
          <w:rFonts w:ascii="Times New Roman" w:hAnsi="Times New Roman" w:cs="Times New Roman"/>
          <w:sz w:val="24"/>
          <w:szCs w:val="24"/>
        </w:rPr>
        <w:t>in</w:t>
      </w:r>
      <w:r w:rsidRPr="00430F2A">
        <w:rPr>
          <w:rFonts w:ascii="Times New Roman" w:hAnsi="Times New Roman" w:cs="Times New Roman"/>
          <w:sz w:val="24"/>
          <w:szCs w:val="24"/>
        </w:rPr>
        <w:t xml:space="preserve"> promoting mental development. Considering all these concepts, the method is appropriate and has been ethically c</w:t>
      </w:r>
      <w:r w:rsidR="00CE7BC2">
        <w:rPr>
          <w:rFonts w:ascii="Times New Roman" w:hAnsi="Times New Roman" w:cs="Times New Roman"/>
          <w:sz w:val="24"/>
          <w:szCs w:val="24"/>
        </w:rPr>
        <w:t>onstituted thus making the article very informative as far as functional psychology</w:t>
      </w:r>
      <w:r w:rsidR="00BD5EE3">
        <w:rPr>
          <w:rFonts w:ascii="Times New Roman" w:hAnsi="Times New Roman" w:cs="Times New Roman"/>
          <w:sz w:val="24"/>
          <w:szCs w:val="24"/>
        </w:rPr>
        <w:t>-related with collective mind</w:t>
      </w:r>
      <w:r w:rsidR="00CE7BC2">
        <w:rPr>
          <w:rFonts w:ascii="Times New Roman" w:hAnsi="Times New Roman" w:cs="Times New Roman"/>
          <w:sz w:val="24"/>
          <w:szCs w:val="24"/>
        </w:rPr>
        <w:t xml:space="preserve"> is concerned.</w:t>
      </w:r>
    </w:p>
    <w:p w:rsidR="00C051D8" w:rsidRPr="00430F2A" w:rsidP="00430F2A" w14:paraId="73496BA5" w14:textId="1B34467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051D8" w:rsidRPr="00430F2A" w:rsidP="00430F2A" w14:paraId="3127CF4B" w14:textId="28C7BD6F">
      <w:pPr>
        <w:spacing w:line="480" w:lineRule="auto"/>
        <w:ind w:left="720" w:hanging="720"/>
        <w:rPr>
          <w:rFonts w:ascii="Times New Roman" w:hAnsi="Times New Roman" w:cs="Times New Roman"/>
          <w:sz w:val="24"/>
          <w:szCs w:val="24"/>
        </w:rPr>
      </w:pPr>
      <w:r w:rsidRPr="00430F2A">
        <w:rPr>
          <w:rFonts w:ascii="Times New Roman" w:hAnsi="Times New Roman" w:cs="Times New Roman"/>
          <w:sz w:val="24"/>
          <w:szCs w:val="24"/>
        </w:rPr>
        <w:t xml:space="preserve"> Titchener E. B. (1989). THE PHILOSOPHICAL REVIEW THE POSTULATES OF A STRUCTURAL PSYCHOLOGY. Vol. 7, No. </w:t>
      </w:r>
      <w:r w:rsidRPr="00430F2A">
        <w:rPr>
          <w:rFonts w:ascii="Times New Roman" w:hAnsi="Times New Roman" w:cs="Times New Roman"/>
          <w:sz w:val="24"/>
          <w:szCs w:val="24"/>
        </w:rPr>
        <w:t>5 ,</w:t>
      </w:r>
      <w:r w:rsidRPr="00430F2A">
        <w:rPr>
          <w:rFonts w:ascii="Times New Roman" w:hAnsi="Times New Roman" w:cs="Times New Roman"/>
          <w:sz w:val="24"/>
          <w:szCs w:val="24"/>
        </w:rPr>
        <w:t xml:space="preserve"> pp. 449-465</w:t>
      </w:r>
      <w:r w:rsidR="00430F2A">
        <w:rPr>
          <w:rFonts w:ascii="Times New Roman" w:hAnsi="Times New Roman" w:cs="Times New Roman"/>
          <w:sz w:val="24"/>
          <w:szCs w:val="24"/>
        </w:rPr>
        <w:t>.</w:t>
      </w:r>
    </w:p>
    <w:sectPr w:rsidSect="00430F2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F2A" w:rsidRPr="00430F2A" w:rsidP="00430F2A" w14:paraId="090AB7AA" w14:textId="24449617">
    <w:pPr>
      <w:pStyle w:val="Header"/>
      <w:spacing w:line="480" w:lineRule="auto"/>
      <w:rPr>
        <w:rFonts w:ascii="Times New Roman" w:hAnsi="Times New Roman" w:cs="Times New Roman"/>
        <w:sz w:val="24"/>
        <w:szCs w:val="24"/>
      </w:rPr>
    </w:pPr>
    <w:r w:rsidRPr="00430F2A">
      <w:rPr>
        <w:rFonts w:ascii="Times New Roman" w:hAnsi="Times New Roman" w:cs="Times New Roman"/>
        <w:sz w:val="24"/>
        <w:szCs w:val="24"/>
      </w:rPr>
      <w:t xml:space="preserve">A STRUCTURAL PSYCHOLOGY </w:t>
    </w:r>
    <w:r>
      <w:rPr>
        <w:rFonts w:ascii="Times New Roman" w:hAnsi="Times New Roman" w:cs="Times New Roman"/>
        <w:sz w:val="24"/>
        <w:szCs w:val="24"/>
      </w:rPr>
      <w:tab/>
    </w:r>
    <w:r>
      <w:rPr>
        <w:rFonts w:ascii="Times New Roman" w:hAnsi="Times New Roman" w:cs="Times New Roman"/>
        <w:sz w:val="24"/>
        <w:szCs w:val="24"/>
      </w:rPr>
      <w:tab/>
    </w:r>
    <w:r w:rsidRPr="00430F2A">
      <w:rPr>
        <w:rFonts w:ascii="Times New Roman" w:hAnsi="Times New Roman" w:cs="Times New Roman"/>
        <w:sz w:val="24"/>
        <w:szCs w:val="24"/>
      </w:rPr>
      <w:fldChar w:fldCharType="begin"/>
    </w:r>
    <w:r w:rsidRPr="00430F2A">
      <w:rPr>
        <w:rFonts w:ascii="Times New Roman" w:hAnsi="Times New Roman" w:cs="Times New Roman"/>
        <w:sz w:val="24"/>
        <w:szCs w:val="24"/>
      </w:rPr>
      <w:instrText xml:space="preserve"> PAGE   \* MERGEFORMAT </w:instrText>
    </w:r>
    <w:r w:rsidRPr="00430F2A">
      <w:rPr>
        <w:rFonts w:ascii="Times New Roman" w:hAnsi="Times New Roman" w:cs="Times New Roman"/>
        <w:sz w:val="24"/>
        <w:szCs w:val="24"/>
      </w:rPr>
      <w:fldChar w:fldCharType="separate"/>
    </w:r>
    <w:r w:rsidR="000D1932">
      <w:rPr>
        <w:rFonts w:ascii="Times New Roman" w:hAnsi="Times New Roman" w:cs="Times New Roman"/>
        <w:noProof/>
        <w:sz w:val="24"/>
        <w:szCs w:val="24"/>
      </w:rPr>
      <w:t>3</w:t>
    </w:r>
    <w:r w:rsidRPr="00430F2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F2A" w:rsidRPr="00430F2A" w14:paraId="281DC6B6" w14:textId="60CD7768">
    <w:pPr>
      <w:pStyle w:val="Header"/>
      <w:rPr>
        <w:rFonts w:ascii="Times New Roman" w:hAnsi="Times New Roman" w:cs="Times New Roman"/>
        <w:sz w:val="24"/>
        <w:szCs w:val="24"/>
      </w:rPr>
    </w:pPr>
    <w:r w:rsidRPr="00430F2A">
      <w:rPr>
        <w:rFonts w:ascii="Times New Roman" w:hAnsi="Times New Roman" w:cs="Times New Roman"/>
        <w:sz w:val="24"/>
        <w:szCs w:val="24"/>
      </w:rPr>
      <w:t xml:space="preserve">Running head: A STRUCTURAL PSYCHOLOGY </w:t>
    </w:r>
    <w:r>
      <w:rPr>
        <w:rFonts w:ascii="Times New Roman" w:hAnsi="Times New Roman" w:cs="Times New Roman"/>
        <w:sz w:val="24"/>
        <w:szCs w:val="24"/>
      </w:rPr>
      <w:tab/>
    </w:r>
    <w:r w:rsidRPr="00430F2A">
      <w:rPr>
        <w:rFonts w:ascii="Times New Roman" w:hAnsi="Times New Roman" w:cs="Times New Roman"/>
        <w:sz w:val="24"/>
        <w:szCs w:val="24"/>
      </w:rPr>
      <w:fldChar w:fldCharType="begin"/>
    </w:r>
    <w:r w:rsidRPr="00430F2A">
      <w:rPr>
        <w:rFonts w:ascii="Times New Roman" w:hAnsi="Times New Roman" w:cs="Times New Roman"/>
        <w:sz w:val="24"/>
        <w:szCs w:val="24"/>
      </w:rPr>
      <w:instrText xml:space="preserve"> PAGE   \* MERGEFORMAT </w:instrText>
    </w:r>
    <w:r w:rsidRPr="00430F2A">
      <w:rPr>
        <w:rFonts w:ascii="Times New Roman" w:hAnsi="Times New Roman" w:cs="Times New Roman"/>
        <w:sz w:val="24"/>
        <w:szCs w:val="24"/>
      </w:rPr>
      <w:fldChar w:fldCharType="separate"/>
    </w:r>
    <w:r w:rsidR="001F4CD8">
      <w:rPr>
        <w:rFonts w:ascii="Times New Roman" w:hAnsi="Times New Roman" w:cs="Times New Roman"/>
        <w:noProof/>
        <w:sz w:val="24"/>
        <w:szCs w:val="24"/>
      </w:rPr>
      <w:t>1</w:t>
    </w:r>
    <w:r w:rsidRPr="00430F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647"/>
    <w:rsid w:val="000D1932"/>
    <w:rsid w:val="001D62E5"/>
    <w:rsid w:val="001F4CD8"/>
    <w:rsid w:val="00213CEB"/>
    <w:rsid w:val="003107FD"/>
    <w:rsid w:val="00312A47"/>
    <w:rsid w:val="00343647"/>
    <w:rsid w:val="00430F2A"/>
    <w:rsid w:val="00540261"/>
    <w:rsid w:val="007F7D8C"/>
    <w:rsid w:val="0083507F"/>
    <w:rsid w:val="008645F7"/>
    <w:rsid w:val="00AA286C"/>
    <w:rsid w:val="00BD5EE3"/>
    <w:rsid w:val="00C051D8"/>
    <w:rsid w:val="00C35FBC"/>
    <w:rsid w:val="00CE7BC2"/>
    <w:rsid w:val="00DC3609"/>
    <w:rsid w:val="00F83B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2A"/>
  </w:style>
  <w:style w:type="paragraph" w:styleId="Footer">
    <w:name w:val="footer"/>
    <w:basedOn w:val="Normal"/>
    <w:link w:val="FooterChar"/>
    <w:uiPriority w:val="99"/>
    <w:unhideWhenUsed/>
    <w:rsid w:val="00430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2019-11-09T14:32:00Z</dcterms:created>
  <dcterms:modified xsi:type="dcterms:W3CDTF">2019-11-09T16:44:00Z</dcterms:modified>
</cp:coreProperties>
</file>